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68" w:rsidRPr="00C86011" w:rsidRDefault="00C86011">
      <w:pPr>
        <w:rPr>
          <w:b/>
          <w:u w:val="single"/>
        </w:rPr>
      </w:pPr>
      <w:r w:rsidRPr="00C86011">
        <w:rPr>
          <w:b/>
          <w:u w:val="single"/>
        </w:rPr>
        <w:t>Mikroekonomie2 – Užitek – 1. část</w:t>
      </w:r>
    </w:p>
    <w:p w:rsidR="006B3E22" w:rsidRPr="00C86011" w:rsidRDefault="0082687E">
      <w:pPr>
        <w:rPr>
          <w:b/>
        </w:rPr>
      </w:pPr>
      <w:r w:rsidRPr="00C86011">
        <w:rPr>
          <w:b/>
        </w:rPr>
        <w:t xml:space="preserve">Obsah videa </w:t>
      </w:r>
      <w:r w:rsidR="00712B52">
        <w:rPr>
          <w:b/>
        </w:rPr>
        <w:t>– Úvod do problematiky užitku a kardinalistická teorie užitku</w:t>
      </w:r>
    </w:p>
    <w:p w:rsidR="0082687E" w:rsidRDefault="0082687E">
      <w:r>
        <w:t>0:10 – definice užitku</w:t>
      </w:r>
    </w:p>
    <w:p w:rsidR="0082687E" w:rsidRDefault="00E64A68">
      <w:r>
        <w:t>1:58</w:t>
      </w:r>
      <w:r w:rsidR="0082687E">
        <w:t xml:space="preserve"> </w:t>
      </w:r>
      <w:r>
        <w:t>–</w:t>
      </w:r>
      <w:r w:rsidR="0082687E">
        <w:t xml:space="preserve"> axiomy</w:t>
      </w:r>
    </w:p>
    <w:p w:rsidR="00E64A68" w:rsidRDefault="00E64A68" w:rsidP="00C86011">
      <w:r>
        <w:t>7:00 – kardinalistická teorie užitku</w:t>
      </w:r>
      <w:r w:rsidR="00FA789D">
        <w:t xml:space="preserve"> – úvod, význam celkového užitku (TU) a mezního užitku (MU)</w:t>
      </w:r>
    </w:p>
    <w:p w:rsidR="00E64A68" w:rsidRDefault="00E64A68">
      <w:r>
        <w:t>13:40 – grafické zobrazení celkového užitku (TU) a mezního užitku (MU)</w:t>
      </w:r>
    </w:p>
    <w:p w:rsidR="00E64A68" w:rsidRDefault="00E64A68">
      <w:r>
        <w:t>23:45 – optimum spotřebitele v kardinalistické teorii užitku</w:t>
      </w:r>
    </w:p>
    <w:p w:rsidR="00E64A68" w:rsidRDefault="00E64A68">
      <w:r>
        <w:t>37:00 – návrat z neoptima do optima v kardinalistické teorii užitku</w:t>
      </w:r>
    </w:p>
    <w:p w:rsidR="00E64A68" w:rsidRDefault="00E64A68">
      <w:r>
        <w:t>43:05 – mezní užitek a křivka poptávky</w:t>
      </w:r>
    </w:p>
    <w:p w:rsidR="00E64A68" w:rsidRDefault="00E64A68">
      <w:r>
        <w:t>48:45 – grafické znázornění přebytku spotřebitele</w:t>
      </w:r>
    </w:p>
    <w:p w:rsidR="00E64A68" w:rsidRDefault="00E64A68"/>
    <w:p w:rsidR="00E64A68" w:rsidRDefault="00E64A68"/>
    <w:p w:rsidR="00E64A68" w:rsidRDefault="00E64A68"/>
    <w:sectPr w:rsidR="00E64A68" w:rsidSect="006B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04D"/>
    <w:multiLevelType w:val="hybridMultilevel"/>
    <w:tmpl w:val="37D8D6DA"/>
    <w:lvl w:ilvl="0" w:tplc="47B42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compat/>
  <w:rsids>
    <w:rsidRoot w:val="0082687E"/>
    <w:rsid w:val="0024373A"/>
    <w:rsid w:val="006B3E22"/>
    <w:rsid w:val="00712B52"/>
    <w:rsid w:val="0082687E"/>
    <w:rsid w:val="00C86011"/>
    <w:rsid w:val="00E64A68"/>
    <w:rsid w:val="00FA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2012-02-11T17:39:00Z</dcterms:created>
  <dcterms:modified xsi:type="dcterms:W3CDTF">2012-02-12T20:47:00Z</dcterms:modified>
</cp:coreProperties>
</file>